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Override PartName="/word/header.xml" ContentType="application/vnd.openxmlformats-officedocument.wordprocessingml.header+xml"/>
  <Override PartName="/word/footer.xml" ContentType="application/vnd.openxmlformats-officedocument.wordprocessingml.footer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tbl>
      <w:tblPr>
        <w:tblStyle w:val="TableNormal"/>
        <w:bidiVisual w:val="0"/>
        <w:tblW w:w="9360" w:type="dxa"/>
        <w:tblBorders>
          <w:top w:val="single" w:color="000000" w:themeColor="text1" w:sz="12"/>
          <w:left w:val="single" w:color="000000" w:themeColor="text1" w:sz="12"/>
          <w:bottom w:val="single" w:color="000000" w:themeColor="text1" w:sz="12"/>
          <w:right w:val="single" w:color="000000" w:themeColor="text1" w:sz="12"/>
          <w:insideH w:val="single" w:color="000000" w:themeColor="text1" w:sz="12"/>
          <w:insideV w:val="single" w:color="000000" w:themeColor="text1" w:sz="12"/>
        </w:tblBorders>
        <w:tblLook w:val="06A0" w:firstRow="1" w:lastRow="0" w:firstColumn="1" w:lastColumn="0" w:noHBand="1" w:noVBand="1"/>
      </w:tblPr>
      <w:tblGrid>
        <w:gridCol w:w="3570"/>
        <w:gridCol w:w="1305"/>
        <w:gridCol w:w="1200"/>
        <w:gridCol w:w="1365"/>
        <w:gridCol w:w="1920"/>
      </w:tblGrid>
      <w:tr w:rsidR="757DD5A8" w:rsidTr="1A5D4054" w14:paraId="018BF5B8">
        <w:trPr>
          <w:trHeight w:val="300"/>
        </w:trPr>
        <w:tc>
          <w:tcPr>
            <w:tcW w:w="3570" w:type="dxa"/>
            <w:tcMar/>
            <w:vAlign w:val="center"/>
          </w:tcPr>
          <w:p w:rsidR="757DD5A8" w:rsidP="757DD5A8" w:rsidRDefault="757DD5A8" w14:paraId="1D11402E" w14:textId="4B3F203E">
            <w:pPr>
              <w:rPr>
                <w:rFonts w:ascii="Aptos" w:hAnsi="Aptos"/>
                <w:b w:val="1"/>
                <w:bCs w:val="1"/>
                <w:sz w:val="24"/>
                <w:szCs w:val="24"/>
              </w:rPr>
            </w:pPr>
            <w:r w:rsidRPr="757DD5A8" w:rsidR="757DD5A8">
              <w:rPr>
                <w:rFonts w:ascii="Aptos" w:hAnsi="Aptos"/>
                <w:b w:val="1"/>
                <w:bCs w:val="1"/>
                <w:sz w:val="24"/>
                <w:szCs w:val="24"/>
              </w:rPr>
              <w:t>Budget Category</w:t>
            </w:r>
          </w:p>
        </w:tc>
        <w:tc>
          <w:tcPr>
            <w:tcW w:w="1305" w:type="dxa"/>
            <w:tcMar/>
            <w:vAlign w:val="center"/>
          </w:tcPr>
          <w:p w:rsidR="757DD5A8" w:rsidP="757DD5A8" w:rsidRDefault="757DD5A8" w14:paraId="63C948FF" w14:textId="2030859E">
            <w:pPr>
              <w:rPr>
                <w:rFonts w:ascii="Aptos" w:hAnsi="Aptos"/>
                <w:b w:val="1"/>
                <w:bCs w:val="1"/>
                <w:sz w:val="24"/>
                <w:szCs w:val="24"/>
              </w:rPr>
            </w:pPr>
            <w:r w:rsidRPr="1A5D4054" w:rsidR="757DD5A8">
              <w:rPr>
                <w:rFonts w:ascii="Aptos" w:hAnsi="Aptos"/>
                <w:b w:val="1"/>
                <w:bCs w:val="1"/>
                <w:sz w:val="24"/>
                <w:szCs w:val="24"/>
              </w:rPr>
              <w:t xml:space="preserve">Year 1 </w:t>
            </w:r>
          </w:p>
        </w:tc>
        <w:tc>
          <w:tcPr>
            <w:tcW w:w="1200" w:type="dxa"/>
            <w:tcMar/>
            <w:vAlign w:val="center"/>
          </w:tcPr>
          <w:p w:rsidR="757DD5A8" w:rsidP="757DD5A8" w:rsidRDefault="757DD5A8" w14:paraId="3AE4181B" w14:textId="423C56BF">
            <w:pPr>
              <w:rPr>
                <w:rFonts w:ascii="Aptos" w:hAnsi="Aptos"/>
                <w:b w:val="1"/>
                <w:bCs w:val="1"/>
                <w:sz w:val="24"/>
                <w:szCs w:val="24"/>
              </w:rPr>
            </w:pPr>
            <w:r w:rsidRPr="1A5D4054" w:rsidR="757DD5A8">
              <w:rPr>
                <w:rFonts w:ascii="Aptos" w:hAnsi="Aptos"/>
                <w:b w:val="1"/>
                <w:bCs w:val="1"/>
                <w:sz w:val="24"/>
                <w:szCs w:val="24"/>
              </w:rPr>
              <w:t xml:space="preserve">Year 2 </w:t>
            </w:r>
          </w:p>
        </w:tc>
        <w:tc>
          <w:tcPr>
            <w:tcW w:w="1365" w:type="dxa"/>
            <w:tcMar/>
            <w:vAlign w:val="center"/>
          </w:tcPr>
          <w:p w:rsidR="757DD5A8" w:rsidP="757DD5A8" w:rsidRDefault="757DD5A8" w14:paraId="1EC03265" w14:textId="690D78F4">
            <w:pPr>
              <w:rPr>
                <w:rFonts w:ascii="Aptos" w:hAnsi="Aptos"/>
                <w:b w:val="1"/>
                <w:bCs w:val="1"/>
                <w:sz w:val="24"/>
                <w:szCs w:val="24"/>
              </w:rPr>
            </w:pPr>
            <w:r w:rsidRPr="757DD5A8" w:rsidR="757DD5A8">
              <w:rPr>
                <w:rFonts w:ascii="Aptos" w:hAnsi="Aptos"/>
                <w:b w:val="1"/>
                <w:bCs w:val="1"/>
                <w:sz w:val="24"/>
                <w:szCs w:val="24"/>
              </w:rPr>
              <w:t>Total</w:t>
            </w:r>
          </w:p>
        </w:tc>
        <w:tc>
          <w:tcPr>
            <w:tcW w:w="1920" w:type="dxa"/>
            <w:tcMar/>
            <w:vAlign w:val="center"/>
          </w:tcPr>
          <w:p w:rsidR="757DD5A8" w:rsidP="757DD5A8" w:rsidRDefault="757DD5A8" w14:paraId="76AEECDB" w14:textId="3FAE76BC">
            <w:pPr>
              <w:rPr>
                <w:rFonts w:ascii="Aptos" w:hAnsi="Aptos"/>
                <w:b w:val="1"/>
                <w:bCs w:val="1"/>
                <w:sz w:val="24"/>
                <w:szCs w:val="24"/>
              </w:rPr>
            </w:pPr>
            <w:r w:rsidRPr="4CD88B53" w:rsidR="0FC5B9AD">
              <w:rPr>
                <w:rFonts w:ascii="Aptos" w:hAnsi="Aptos"/>
                <w:b w:val="1"/>
                <w:bCs w:val="1"/>
                <w:sz w:val="24"/>
                <w:szCs w:val="24"/>
              </w:rPr>
              <w:t>B</w:t>
            </w:r>
            <w:r w:rsidRPr="4CD88B53" w:rsidR="757DD5A8">
              <w:rPr>
                <w:rFonts w:ascii="Aptos" w:hAnsi="Aptos"/>
                <w:b w:val="1"/>
                <w:bCs w:val="1"/>
                <w:sz w:val="24"/>
                <w:szCs w:val="24"/>
              </w:rPr>
              <w:t>rief Justification</w:t>
            </w:r>
          </w:p>
        </w:tc>
      </w:tr>
      <w:tr w:rsidR="757DD5A8" w:rsidTr="1A5D4054" w14:paraId="3CEFD2ED">
        <w:trPr>
          <w:trHeight w:val="300"/>
        </w:trPr>
        <w:tc>
          <w:tcPr>
            <w:tcW w:w="3570" w:type="dxa"/>
            <w:tcMar/>
            <w:vAlign w:val="center"/>
          </w:tcPr>
          <w:p w:rsidR="757DD5A8" w:rsidP="1A5D4054" w:rsidRDefault="757DD5A8" w14:paraId="7C17F31B" w14:textId="05DE6EAC">
            <w:pPr>
              <w:pStyle w:val="Normal"/>
              <w:bidi w:val="0"/>
              <w:rPr>
                <w:rFonts w:ascii="Aptos" w:hAnsi="Aptos"/>
                <w:sz w:val="24"/>
                <w:szCs w:val="24"/>
              </w:rPr>
            </w:pPr>
            <w:r w:rsidRPr="1A5D4054" w:rsidR="757DD5A8">
              <w:rPr>
                <w:rFonts w:ascii="Aptos" w:hAnsi="Aptos"/>
                <w:sz w:val="24"/>
                <w:szCs w:val="24"/>
              </w:rPr>
              <w:t xml:space="preserve">Personnel </w:t>
            </w:r>
            <w:r w:rsidRPr="1A5D4054" w:rsidR="0A23F8C2">
              <w:rPr>
                <w:rFonts w:ascii="Aptos" w:hAnsi="Aptos"/>
                <w:sz w:val="24"/>
                <w:szCs w:val="24"/>
              </w:rPr>
              <w:t>Salary</w:t>
            </w:r>
          </w:p>
        </w:tc>
        <w:tc>
          <w:tcPr>
            <w:tcW w:w="1305" w:type="dxa"/>
            <w:tcMar/>
            <w:vAlign w:val="center"/>
          </w:tcPr>
          <w:p w:rsidR="757DD5A8" w:rsidP="757DD5A8" w:rsidRDefault="757DD5A8" w14:paraId="477C4FA9" w14:textId="31204A66">
            <w:pPr>
              <w:rPr>
                <w:rFonts w:ascii="Aptos" w:hAnsi="Aptos"/>
                <w:sz w:val="24"/>
                <w:szCs w:val="24"/>
              </w:rPr>
            </w:pPr>
            <w:r w:rsidRPr="757DD5A8" w:rsidR="757DD5A8">
              <w:rPr>
                <w:rFonts w:ascii="Aptos" w:hAnsi="Aptos"/>
                <w:sz w:val="24"/>
                <w:szCs w:val="24"/>
              </w:rPr>
              <w:t>$</w:t>
            </w:r>
          </w:p>
        </w:tc>
        <w:tc>
          <w:tcPr>
            <w:tcW w:w="1200" w:type="dxa"/>
            <w:tcMar/>
            <w:vAlign w:val="center"/>
          </w:tcPr>
          <w:p w:rsidR="757DD5A8" w:rsidP="757DD5A8" w:rsidRDefault="757DD5A8" w14:paraId="44FE6661" w14:textId="5F8ABBB1">
            <w:pPr>
              <w:rPr>
                <w:rFonts w:ascii="Aptos" w:hAnsi="Aptos"/>
                <w:sz w:val="24"/>
                <w:szCs w:val="24"/>
              </w:rPr>
            </w:pPr>
            <w:r w:rsidRPr="757DD5A8" w:rsidR="757DD5A8">
              <w:rPr>
                <w:rFonts w:ascii="Aptos" w:hAnsi="Aptos"/>
                <w:sz w:val="24"/>
                <w:szCs w:val="24"/>
              </w:rPr>
              <w:t>$</w:t>
            </w:r>
          </w:p>
        </w:tc>
        <w:tc>
          <w:tcPr>
            <w:tcW w:w="1365" w:type="dxa"/>
            <w:tcMar/>
            <w:vAlign w:val="center"/>
          </w:tcPr>
          <w:p w:rsidR="757DD5A8" w:rsidP="757DD5A8" w:rsidRDefault="757DD5A8" w14:paraId="236085BD" w14:textId="1812FFDC">
            <w:pPr>
              <w:rPr>
                <w:rFonts w:ascii="Aptos" w:hAnsi="Aptos"/>
                <w:sz w:val="24"/>
                <w:szCs w:val="24"/>
              </w:rPr>
            </w:pPr>
            <w:r w:rsidRPr="757DD5A8" w:rsidR="757DD5A8">
              <w:rPr>
                <w:rFonts w:ascii="Aptos" w:hAnsi="Aptos"/>
                <w:sz w:val="24"/>
                <w:szCs w:val="24"/>
              </w:rPr>
              <w:t>$</w:t>
            </w:r>
          </w:p>
        </w:tc>
        <w:tc>
          <w:tcPr>
            <w:tcW w:w="1920" w:type="dxa"/>
            <w:tcMar/>
            <w:vAlign w:val="center"/>
          </w:tcPr>
          <w:p w:rsidR="757DD5A8" w:rsidRDefault="757DD5A8" w14:paraId="2725DF40" w14:textId="6DAAD099"/>
        </w:tc>
      </w:tr>
      <w:tr w:rsidR="1A5D4054" w:rsidTr="1A5D4054" w14:paraId="508C60BF">
        <w:trPr>
          <w:trHeight w:val="300"/>
        </w:trPr>
        <w:tc>
          <w:tcPr>
            <w:tcW w:w="3570" w:type="dxa"/>
            <w:tcMar/>
            <w:vAlign w:val="center"/>
          </w:tcPr>
          <w:p w:rsidR="1E5FE899" w:rsidP="1A5D4054" w:rsidRDefault="1E5FE899" w14:paraId="3F7BBE31" w14:textId="2B2F55B2">
            <w:pPr>
              <w:pStyle w:val="Normal"/>
              <w:shd w:val="clear" w:color="auto" w:fill="FFFFFF" w:themeFill="background1"/>
              <w:bidi w:val="0"/>
              <w:spacing w:before="0" w:beforeAutospacing="off" w:after="0" w:afterAutospacing="off"/>
            </w:pPr>
            <w:r w:rsidRPr="1A5D4054" w:rsidR="1E5FE899">
              <w:rPr>
                <w:rFonts w:ascii="Aptos" w:hAnsi="Aptos"/>
                <w:sz w:val="24"/>
                <w:szCs w:val="24"/>
              </w:rPr>
              <w:t xml:space="preserve">Personnel </w:t>
            </w:r>
            <w:r w:rsidRPr="1A5D4054" w:rsidR="7B18C87B">
              <w:rPr>
                <w:rFonts w:ascii="Aptos" w:hAnsi="Aptos"/>
                <w:sz w:val="24"/>
                <w:szCs w:val="24"/>
              </w:rPr>
              <w:t>Fringe</w:t>
            </w:r>
            <w:r w:rsidRPr="1A5D4054" w:rsidR="6F905E2B">
              <w:rPr>
                <w:rFonts w:ascii="Aptos" w:hAnsi="Aptos"/>
                <w:sz w:val="24"/>
                <w:szCs w:val="24"/>
              </w:rPr>
              <w:t xml:space="preserve"> </w:t>
            </w:r>
          </w:p>
          <w:p w:rsidR="6F905E2B" w:rsidP="1A5D4054" w:rsidRDefault="6F905E2B" w14:paraId="42A2C6A1" w14:textId="1A95F0EC">
            <w:pPr>
              <w:pStyle w:val="Normal"/>
              <w:shd w:val="clear" w:color="auto" w:fill="FFFFFF" w:themeFill="background1"/>
              <w:bidi w:val="0"/>
              <w:spacing w:before="0" w:beforeAutospacing="off" w:after="0" w:afterAutospacing="off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A5D4054" w:rsidR="6F905E2B">
              <w:rPr>
                <w:rFonts w:ascii="Aptos" w:hAnsi="Aptos"/>
                <w:sz w:val="16"/>
                <w:szCs w:val="16"/>
              </w:rPr>
              <w:t xml:space="preserve">FY27 rates: </w:t>
            </w:r>
            <w:r w:rsidRPr="1A5D4054" w:rsidR="6F905E2B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Faculty/Admin Pro 32.1%</w:t>
            </w:r>
          </w:p>
          <w:p w:rsidR="6F905E2B" w:rsidP="1A5D4054" w:rsidRDefault="6F905E2B" w14:paraId="58DD2923" w14:textId="76A17681">
            <w:pPr>
              <w:shd w:val="clear" w:color="auto" w:fill="FFFFFF" w:themeFill="background1"/>
              <w:bidi w:val="0"/>
              <w:spacing w:before="0" w:beforeAutospacing="off" w:after="0" w:afterAutospacing="off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A5D4054" w:rsidR="6F905E2B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Student Hourly 1.1%</w:t>
            </w:r>
          </w:p>
          <w:p w:rsidR="6F905E2B" w:rsidP="1A5D4054" w:rsidRDefault="6F905E2B" w14:paraId="5362E064" w14:textId="238FD27B">
            <w:pPr>
              <w:shd w:val="clear" w:color="auto" w:fill="FFFFFF" w:themeFill="background1"/>
              <w:bidi w:val="0"/>
              <w:spacing w:before="0" w:beforeAutospacing="off" w:after="0" w:afterAutospacing="off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US"/>
              </w:rPr>
            </w:pPr>
            <w:r w:rsidRPr="1A5D4054" w:rsidR="6F905E2B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16"/>
                <w:szCs w:val="16"/>
                <w:lang w:val="en-US"/>
              </w:rPr>
              <w:t>Graduate Assistants 12.0%</w:t>
            </w:r>
          </w:p>
        </w:tc>
        <w:tc>
          <w:tcPr>
            <w:tcW w:w="1305" w:type="dxa"/>
            <w:tcMar/>
            <w:vAlign w:val="center"/>
          </w:tcPr>
          <w:p w:rsidR="6F905E2B" w:rsidP="1A5D4054" w:rsidRDefault="6F905E2B" w14:paraId="538A2A05" w14:textId="59DD0CD8">
            <w:pPr>
              <w:pStyle w:val="Normal"/>
            </w:pPr>
            <w:r w:rsidRPr="1A5D4054" w:rsidR="6F905E2B">
              <w:rPr>
                <w:rFonts w:ascii="Aptos" w:hAnsi="Aptos"/>
                <w:sz w:val="24"/>
                <w:szCs w:val="24"/>
              </w:rPr>
              <w:t>$</w:t>
            </w:r>
          </w:p>
        </w:tc>
        <w:tc>
          <w:tcPr>
            <w:tcW w:w="1200" w:type="dxa"/>
            <w:tcMar/>
            <w:vAlign w:val="center"/>
          </w:tcPr>
          <w:p w:rsidR="6F905E2B" w:rsidP="1A5D4054" w:rsidRDefault="6F905E2B" w14:paraId="573A68FB" w14:textId="19C956C5">
            <w:pPr>
              <w:pStyle w:val="Normal"/>
            </w:pPr>
            <w:r w:rsidRPr="1A5D4054" w:rsidR="6F905E2B">
              <w:rPr>
                <w:rFonts w:ascii="Aptos" w:hAnsi="Aptos"/>
                <w:sz w:val="24"/>
                <w:szCs w:val="24"/>
              </w:rPr>
              <w:t>$</w:t>
            </w:r>
          </w:p>
        </w:tc>
        <w:tc>
          <w:tcPr>
            <w:tcW w:w="1365" w:type="dxa"/>
            <w:tcMar/>
            <w:vAlign w:val="center"/>
          </w:tcPr>
          <w:p w:rsidR="6F905E2B" w:rsidP="1A5D4054" w:rsidRDefault="6F905E2B" w14:paraId="37B170EB" w14:textId="45EF9574">
            <w:pPr>
              <w:pStyle w:val="Normal"/>
            </w:pPr>
            <w:r w:rsidRPr="1A5D4054" w:rsidR="6F905E2B">
              <w:rPr>
                <w:rFonts w:ascii="Aptos" w:hAnsi="Aptos"/>
                <w:sz w:val="24"/>
                <w:szCs w:val="24"/>
              </w:rPr>
              <w:t>$</w:t>
            </w:r>
          </w:p>
        </w:tc>
        <w:tc>
          <w:tcPr>
            <w:tcW w:w="1920" w:type="dxa"/>
            <w:tcMar/>
            <w:vAlign w:val="center"/>
          </w:tcPr>
          <w:p w:rsidR="1A5D4054" w:rsidP="1A5D4054" w:rsidRDefault="1A5D4054" w14:paraId="03D7E152" w14:textId="2FC9A2D7">
            <w:pPr>
              <w:pStyle w:val="Normal"/>
            </w:pPr>
          </w:p>
        </w:tc>
      </w:tr>
      <w:tr w:rsidR="757DD5A8" w:rsidTr="1A5D4054" w14:paraId="26ECA39F">
        <w:trPr>
          <w:trHeight w:val="300"/>
        </w:trPr>
        <w:tc>
          <w:tcPr>
            <w:tcW w:w="3570" w:type="dxa"/>
            <w:tcMar/>
            <w:vAlign w:val="center"/>
          </w:tcPr>
          <w:p w:rsidR="757DD5A8" w:rsidP="757DD5A8" w:rsidRDefault="757DD5A8" w14:paraId="7615DBA7" w14:textId="39BD712F">
            <w:pPr>
              <w:rPr>
                <w:rFonts w:ascii="Aptos" w:hAnsi="Aptos"/>
                <w:sz w:val="24"/>
                <w:szCs w:val="24"/>
              </w:rPr>
            </w:pPr>
            <w:r w:rsidRPr="757DD5A8" w:rsidR="757DD5A8">
              <w:rPr>
                <w:rFonts w:ascii="Aptos" w:hAnsi="Aptos"/>
                <w:sz w:val="24"/>
                <w:szCs w:val="24"/>
              </w:rPr>
              <w:t>Travel</w:t>
            </w:r>
          </w:p>
        </w:tc>
        <w:tc>
          <w:tcPr>
            <w:tcW w:w="1305" w:type="dxa"/>
            <w:tcMar/>
            <w:vAlign w:val="center"/>
          </w:tcPr>
          <w:p w:rsidR="757DD5A8" w:rsidP="757DD5A8" w:rsidRDefault="757DD5A8" w14:paraId="1CB8A994" w14:textId="5B43398B">
            <w:pPr>
              <w:rPr>
                <w:rFonts w:ascii="Aptos" w:hAnsi="Aptos"/>
                <w:sz w:val="24"/>
                <w:szCs w:val="24"/>
              </w:rPr>
            </w:pPr>
            <w:r w:rsidRPr="757DD5A8" w:rsidR="757DD5A8">
              <w:rPr>
                <w:rFonts w:ascii="Aptos" w:hAnsi="Aptos"/>
                <w:sz w:val="24"/>
                <w:szCs w:val="24"/>
              </w:rPr>
              <w:t>$</w:t>
            </w:r>
          </w:p>
        </w:tc>
        <w:tc>
          <w:tcPr>
            <w:tcW w:w="1200" w:type="dxa"/>
            <w:tcMar/>
            <w:vAlign w:val="center"/>
          </w:tcPr>
          <w:p w:rsidR="757DD5A8" w:rsidP="757DD5A8" w:rsidRDefault="757DD5A8" w14:paraId="52267186" w14:textId="5E8C5273">
            <w:pPr>
              <w:rPr>
                <w:rFonts w:ascii="Aptos" w:hAnsi="Aptos"/>
                <w:sz w:val="24"/>
                <w:szCs w:val="24"/>
              </w:rPr>
            </w:pPr>
            <w:r w:rsidRPr="757DD5A8" w:rsidR="757DD5A8">
              <w:rPr>
                <w:rFonts w:ascii="Aptos" w:hAnsi="Aptos"/>
                <w:sz w:val="24"/>
                <w:szCs w:val="24"/>
              </w:rPr>
              <w:t>$</w:t>
            </w:r>
          </w:p>
        </w:tc>
        <w:tc>
          <w:tcPr>
            <w:tcW w:w="1365" w:type="dxa"/>
            <w:tcMar/>
            <w:vAlign w:val="center"/>
          </w:tcPr>
          <w:p w:rsidR="757DD5A8" w:rsidP="757DD5A8" w:rsidRDefault="757DD5A8" w14:paraId="7F41B56E" w14:textId="30204875">
            <w:pPr>
              <w:rPr>
                <w:rFonts w:ascii="Aptos" w:hAnsi="Aptos"/>
                <w:sz w:val="24"/>
                <w:szCs w:val="24"/>
              </w:rPr>
            </w:pPr>
            <w:r w:rsidRPr="757DD5A8" w:rsidR="757DD5A8">
              <w:rPr>
                <w:rFonts w:ascii="Aptos" w:hAnsi="Aptos"/>
                <w:sz w:val="24"/>
                <w:szCs w:val="24"/>
              </w:rPr>
              <w:t>$</w:t>
            </w:r>
          </w:p>
        </w:tc>
        <w:tc>
          <w:tcPr>
            <w:tcW w:w="1920" w:type="dxa"/>
            <w:tcMar/>
            <w:vAlign w:val="center"/>
          </w:tcPr>
          <w:p w:rsidR="757DD5A8" w:rsidRDefault="757DD5A8" w14:paraId="6CEFFC12" w14:textId="2F691224"/>
        </w:tc>
      </w:tr>
      <w:tr w:rsidR="757DD5A8" w:rsidTr="1A5D4054" w14:paraId="3540B037">
        <w:trPr>
          <w:trHeight w:val="300"/>
        </w:trPr>
        <w:tc>
          <w:tcPr>
            <w:tcW w:w="3570" w:type="dxa"/>
            <w:tcMar/>
            <w:vAlign w:val="center"/>
          </w:tcPr>
          <w:p w:rsidR="757DD5A8" w:rsidP="757DD5A8" w:rsidRDefault="757DD5A8" w14:paraId="37BC3BB9" w14:textId="575537AB">
            <w:pPr>
              <w:rPr>
                <w:rFonts w:ascii="Aptos" w:hAnsi="Aptos"/>
                <w:sz w:val="24"/>
                <w:szCs w:val="24"/>
              </w:rPr>
            </w:pPr>
            <w:r w:rsidRPr="4CD88B53" w:rsidR="757DD5A8">
              <w:rPr>
                <w:rFonts w:ascii="Aptos" w:hAnsi="Aptos"/>
                <w:sz w:val="24"/>
                <w:szCs w:val="24"/>
              </w:rPr>
              <w:t>Supplies &amp; Materials</w:t>
            </w:r>
          </w:p>
        </w:tc>
        <w:tc>
          <w:tcPr>
            <w:tcW w:w="1305" w:type="dxa"/>
            <w:tcMar/>
            <w:vAlign w:val="center"/>
          </w:tcPr>
          <w:p w:rsidR="757DD5A8" w:rsidP="757DD5A8" w:rsidRDefault="757DD5A8" w14:paraId="4A85E6C4" w14:textId="250F8E74">
            <w:pPr>
              <w:rPr>
                <w:rFonts w:ascii="Aptos" w:hAnsi="Aptos"/>
                <w:sz w:val="24"/>
                <w:szCs w:val="24"/>
              </w:rPr>
            </w:pPr>
            <w:r w:rsidRPr="757DD5A8" w:rsidR="757DD5A8">
              <w:rPr>
                <w:rFonts w:ascii="Aptos" w:hAnsi="Aptos"/>
                <w:sz w:val="24"/>
                <w:szCs w:val="24"/>
              </w:rPr>
              <w:t>$</w:t>
            </w:r>
          </w:p>
        </w:tc>
        <w:tc>
          <w:tcPr>
            <w:tcW w:w="1200" w:type="dxa"/>
            <w:tcMar/>
            <w:vAlign w:val="center"/>
          </w:tcPr>
          <w:p w:rsidR="757DD5A8" w:rsidP="757DD5A8" w:rsidRDefault="757DD5A8" w14:paraId="38CD9BD0" w14:textId="0DB2D52C">
            <w:pPr>
              <w:rPr>
                <w:rFonts w:ascii="Aptos" w:hAnsi="Aptos"/>
                <w:sz w:val="24"/>
                <w:szCs w:val="24"/>
              </w:rPr>
            </w:pPr>
            <w:r w:rsidRPr="757DD5A8" w:rsidR="757DD5A8">
              <w:rPr>
                <w:rFonts w:ascii="Aptos" w:hAnsi="Aptos"/>
                <w:sz w:val="24"/>
                <w:szCs w:val="24"/>
              </w:rPr>
              <w:t>$</w:t>
            </w:r>
          </w:p>
        </w:tc>
        <w:tc>
          <w:tcPr>
            <w:tcW w:w="1365" w:type="dxa"/>
            <w:tcMar/>
            <w:vAlign w:val="center"/>
          </w:tcPr>
          <w:p w:rsidR="757DD5A8" w:rsidP="757DD5A8" w:rsidRDefault="757DD5A8" w14:paraId="2C38D84B" w14:textId="73B40ACF">
            <w:pPr>
              <w:rPr>
                <w:rFonts w:ascii="Aptos" w:hAnsi="Aptos"/>
                <w:sz w:val="24"/>
                <w:szCs w:val="24"/>
              </w:rPr>
            </w:pPr>
            <w:r w:rsidRPr="757DD5A8" w:rsidR="757DD5A8">
              <w:rPr>
                <w:rFonts w:ascii="Aptos" w:hAnsi="Aptos"/>
                <w:sz w:val="24"/>
                <w:szCs w:val="24"/>
              </w:rPr>
              <w:t>$</w:t>
            </w:r>
          </w:p>
        </w:tc>
        <w:tc>
          <w:tcPr>
            <w:tcW w:w="1920" w:type="dxa"/>
            <w:tcMar/>
            <w:vAlign w:val="center"/>
          </w:tcPr>
          <w:p w:rsidR="757DD5A8" w:rsidRDefault="757DD5A8" w14:paraId="0AE5F10C" w14:textId="6823B71E"/>
        </w:tc>
      </w:tr>
      <w:tr w:rsidR="757DD5A8" w:rsidTr="1A5D4054" w14:paraId="5E305428">
        <w:trPr>
          <w:trHeight w:val="300"/>
        </w:trPr>
        <w:tc>
          <w:tcPr>
            <w:tcW w:w="3570" w:type="dxa"/>
            <w:tcMar/>
            <w:vAlign w:val="center"/>
          </w:tcPr>
          <w:p w:rsidR="757DD5A8" w:rsidP="757DD5A8" w:rsidRDefault="757DD5A8" w14:paraId="1ED39258" w14:textId="68FC57F0">
            <w:pPr>
              <w:rPr>
                <w:rFonts w:ascii="Aptos" w:hAnsi="Aptos"/>
                <w:sz w:val="24"/>
                <w:szCs w:val="24"/>
              </w:rPr>
            </w:pPr>
            <w:r w:rsidRPr="4CD88B53" w:rsidR="757DD5A8">
              <w:rPr>
                <w:rFonts w:ascii="Aptos" w:hAnsi="Aptos"/>
                <w:sz w:val="24"/>
                <w:szCs w:val="24"/>
              </w:rPr>
              <w:t xml:space="preserve">Equipment </w:t>
            </w:r>
          </w:p>
        </w:tc>
        <w:tc>
          <w:tcPr>
            <w:tcW w:w="1305" w:type="dxa"/>
            <w:tcMar/>
            <w:vAlign w:val="center"/>
          </w:tcPr>
          <w:p w:rsidR="757DD5A8" w:rsidP="757DD5A8" w:rsidRDefault="757DD5A8" w14:paraId="43535802" w14:textId="514A0096">
            <w:pPr>
              <w:rPr>
                <w:rFonts w:ascii="Aptos" w:hAnsi="Aptos"/>
                <w:sz w:val="24"/>
                <w:szCs w:val="24"/>
              </w:rPr>
            </w:pPr>
            <w:r w:rsidRPr="757DD5A8" w:rsidR="757DD5A8">
              <w:rPr>
                <w:rFonts w:ascii="Aptos" w:hAnsi="Aptos"/>
                <w:sz w:val="24"/>
                <w:szCs w:val="24"/>
              </w:rPr>
              <w:t>$</w:t>
            </w:r>
          </w:p>
        </w:tc>
        <w:tc>
          <w:tcPr>
            <w:tcW w:w="1200" w:type="dxa"/>
            <w:tcMar/>
            <w:vAlign w:val="center"/>
          </w:tcPr>
          <w:p w:rsidR="757DD5A8" w:rsidP="757DD5A8" w:rsidRDefault="757DD5A8" w14:paraId="4E971A85" w14:textId="3FCC2E49">
            <w:pPr>
              <w:rPr>
                <w:rFonts w:ascii="Aptos" w:hAnsi="Aptos"/>
                <w:sz w:val="24"/>
                <w:szCs w:val="24"/>
              </w:rPr>
            </w:pPr>
            <w:r w:rsidRPr="757DD5A8" w:rsidR="757DD5A8">
              <w:rPr>
                <w:rFonts w:ascii="Aptos" w:hAnsi="Aptos"/>
                <w:sz w:val="24"/>
                <w:szCs w:val="24"/>
              </w:rPr>
              <w:t>$</w:t>
            </w:r>
          </w:p>
        </w:tc>
        <w:tc>
          <w:tcPr>
            <w:tcW w:w="1365" w:type="dxa"/>
            <w:tcMar/>
            <w:vAlign w:val="center"/>
          </w:tcPr>
          <w:p w:rsidR="757DD5A8" w:rsidP="757DD5A8" w:rsidRDefault="757DD5A8" w14:paraId="69C3F710" w14:textId="7615EC64">
            <w:pPr>
              <w:rPr>
                <w:rFonts w:ascii="Aptos" w:hAnsi="Aptos"/>
                <w:sz w:val="24"/>
                <w:szCs w:val="24"/>
              </w:rPr>
            </w:pPr>
            <w:r w:rsidRPr="757DD5A8" w:rsidR="757DD5A8">
              <w:rPr>
                <w:rFonts w:ascii="Aptos" w:hAnsi="Aptos"/>
                <w:sz w:val="24"/>
                <w:szCs w:val="24"/>
              </w:rPr>
              <w:t>$</w:t>
            </w:r>
          </w:p>
        </w:tc>
        <w:tc>
          <w:tcPr>
            <w:tcW w:w="1920" w:type="dxa"/>
            <w:tcMar/>
            <w:vAlign w:val="center"/>
          </w:tcPr>
          <w:p w:rsidR="757DD5A8" w:rsidRDefault="757DD5A8" w14:paraId="1FBBE55C" w14:textId="14EA0F00"/>
        </w:tc>
      </w:tr>
      <w:tr w:rsidR="757DD5A8" w:rsidTr="1A5D4054" w14:paraId="65694D2E">
        <w:trPr>
          <w:trHeight w:val="300"/>
        </w:trPr>
        <w:tc>
          <w:tcPr>
            <w:tcW w:w="3570" w:type="dxa"/>
            <w:tcMar/>
            <w:vAlign w:val="center"/>
          </w:tcPr>
          <w:p w:rsidR="757DD5A8" w:rsidP="1A5D4054" w:rsidRDefault="757DD5A8" w14:paraId="173F03E7" w14:textId="00600F4A">
            <w:pPr>
              <w:pStyle w:val="Normal"/>
              <w:suppressLineNumbers w:val="0"/>
              <w:bidi w:val="0"/>
              <w:spacing w:before="0" w:beforeAutospacing="off" w:after="160" w:afterAutospacing="off" w:line="279" w:lineRule="auto"/>
              <w:ind w:left="0" w:right="0"/>
              <w:jc w:val="left"/>
            </w:pPr>
            <w:r w:rsidRPr="1A5D4054" w:rsidR="757DD5A8">
              <w:rPr>
                <w:rFonts w:ascii="Aptos" w:hAnsi="Aptos"/>
                <w:sz w:val="24"/>
                <w:szCs w:val="24"/>
              </w:rPr>
              <w:t xml:space="preserve">Participant </w:t>
            </w:r>
            <w:r w:rsidRPr="1A5D4054" w:rsidR="68EC3E36">
              <w:rPr>
                <w:rFonts w:ascii="Aptos" w:hAnsi="Aptos"/>
                <w:sz w:val="24"/>
                <w:szCs w:val="24"/>
              </w:rPr>
              <w:t>Costs</w:t>
            </w:r>
          </w:p>
        </w:tc>
        <w:tc>
          <w:tcPr>
            <w:tcW w:w="1305" w:type="dxa"/>
            <w:tcMar/>
            <w:vAlign w:val="center"/>
          </w:tcPr>
          <w:p w:rsidR="757DD5A8" w:rsidP="757DD5A8" w:rsidRDefault="757DD5A8" w14:paraId="052502FA" w14:textId="2F5D9949">
            <w:pPr>
              <w:rPr>
                <w:rFonts w:ascii="Aptos" w:hAnsi="Aptos"/>
                <w:sz w:val="24"/>
                <w:szCs w:val="24"/>
              </w:rPr>
            </w:pPr>
            <w:r w:rsidRPr="757DD5A8" w:rsidR="757DD5A8">
              <w:rPr>
                <w:rFonts w:ascii="Aptos" w:hAnsi="Aptos"/>
                <w:sz w:val="24"/>
                <w:szCs w:val="24"/>
              </w:rPr>
              <w:t>$</w:t>
            </w:r>
          </w:p>
        </w:tc>
        <w:tc>
          <w:tcPr>
            <w:tcW w:w="1200" w:type="dxa"/>
            <w:tcMar/>
            <w:vAlign w:val="center"/>
          </w:tcPr>
          <w:p w:rsidR="757DD5A8" w:rsidP="757DD5A8" w:rsidRDefault="757DD5A8" w14:paraId="2081F49D" w14:textId="008695DF">
            <w:pPr>
              <w:rPr>
                <w:rFonts w:ascii="Aptos" w:hAnsi="Aptos"/>
                <w:sz w:val="24"/>
                <w:szCs w:val="24"/>
              </w:rPr>
            </w:pPr>
            <w:r w:rsidRPr="757DD5A8" w:rsidR="757DD5A8">
              <w:rPr>
                <w:rFonts w:ascii="Aptos" w:hAnsi="Aptos"/>
                <w:sz w:val="24"/>
                <w:szCs w:val="24"/>
              </w:rPr>
              <w:t>$</w:t>
            </w:r>
          </w:p>
        </w:tc>
        <w:tc>
          <w:tcPr>
            <w:tcW w:w="1365" w:type="dxa"/>
            <w:tcMar/>
            <w:vAlign w:val="center"/>
          </w:tcPr>
          <w:p w:rsidR="757DD5A8" w:rsidP="757DD5A8" w:rsidRDefault="757DD5A8" w14:paraId="6CD75B9E" w14:textId="053A71E4">
            <w:pPr>
              <w:rPr>
                <w:rFonts w:ascii="Aptos" w:hAnsi="Aptos"/>
                <w:sz w:val="24"/>
                <w:szCs w:val="24"/>
              </w:rPr>
            </w:pPr>
            <w:r w:rsidRPr="757DD5A8" w:rsidR="757DD5A8">
              <w:rPr>
                <w:rFonts w:ascii="Aptos" w:hAnsi="Aptos"/>
                <w:sz w:val="24"/>
                <w:szCs w:val="24"/>
              </w:rPr>
              <w:t>$</w:t>
            </w:r>
          </w:p>
        </w:tc>
        <w:tc>
          <w:tcPr>
            <w:tcW w:w="1920" w:type="dxa"/>
            <w:tcMar/>
            <w:vAlign w:val="center"/>
          </w:tcPr>
          <w:p w:rsidR="757DD5A8" w:rsidRDefault="757DD5A8" w14:paraId="7E382648" w14:textId="714CF076"/>
        </w:tc>
      </w:tr>
      <w:tr w:rsidR="757DD5A8" w:rsidTr="1A5D4054" w14:paraId="3B7CD6EE">
        <w:trPr>
          <w:trHeight w:val="300"/>
        </w:trPr>
        <w:tc>
          <w:tcPr>
            <w:tcW w:w="3570" w:type="dxa"/>
            <w:tcMar/>
            <w:vAlign w:val="center"/>
          </w:tcPr>
          <w:p w:rsidR="757DD5A8" w:rsidP="757DD5A8" w:rsidRDefault="757DD5A8" w14:paraId="6F9AE29F" w14:textId="23578B2E">
            <w:pPr>
              <w:rPr>
                <w:rFonts w:ascii="Aptos" w:hAnsi="Aptos"/>
                <w:sz w:val="24"/>
                <w:szCs w:val="24"/>
              </w:rPr>
            </w:pPr>
            <w:r w:rsidRPr="757DD5A8" w:rsidR="757DD5A8">
              <w:rPr>
                <w:rFonts w:ascii="Aptos" w:hAnsi="Aptos"/>
                <w:sz w:val="24"/>
                <w:szCs w:val="24"/>
              </w:rPr>
              <w:t>External Partner Honoraria</w:t>
            </w:r>
          </w:p>
        </w:tc>
        <w:tc>
          <w:tcPr>
            <w:tcW w:w="1305" w:type="dxa"/>
            <w:tcMar/>
            <w:vAlign w:val="center"/>
          </w:tcPr>
          <w:p w:rsidR="757DD5A8" w:rsidP="757DD5A8" w:rsidRDefault="757DD5A8" w14:paraId="2750E140" w14:textId="3061B573">
            <w:pPr>
              <w:rPr>
                <w:rFonts w:ascii="Aptos" w:hAnsi="Aptos"/>
                <w:sz w:val="24"/>
                <w:szCs w:val="24"/>
              </w:rPr>
            </w:pPr>
            <w:r w:rsidRPr="757DD5A8" w:rsidR="757DD5A8">
              <w:rPr>
                <w:rFonts w:ascii="Aptos" w:hAnsi="Aptos"/>
                <w:sz w:val="24"/>
                <w:szCs w:val="24"/>
              </w:rPr>
              <w:t>$</w:t>
            </w:r>
          </w:p>
        </w:tc>
        <w:tc>
          <w:tcPr>
            <w:tcW w:w="1200" w:type="dxa"/>
            <w:tcMar/>
            <w:vAlign w:val="center"/>
          </w:tcPr>
          <w:p w:rsidR="757DD5A8" w:rsidP="757DD5A8" w:rsidRDefault="757DD5A8" w14:paraId="6C453ED3" w14:textId="3A0497AE">
            <w:pPr>
              <w:rPr>
                <w:rFonts w:ascii="Aptos" w:hAnsi="Aptos"/>
                <w:sz w:val="24"/>
                <w:szCs w:val="24"/>
              </w:rPr>
            </w:pPr>
            <w:r w:rsidRPr="757DD5A8" w:rsidR="757DD5A8">
              <w:rPr>
                <w:rFonts w:ascii="Aptos" w:hAnsi="Aptos"/>
                <w:sz w:val="24"/>
                <w:szCs w:val="24"/>
              </w:rPr>
              <w:t>$</w:t>
            </w:r>
          </w:p>
        </w:tc>
        <w:tc>
          <w:tcPr>
            <w:tcW w:w="1365" w:type="dxa"/>
            <w:tcMar/>
            <w:vAlign w:val="center"/>
          </w:tcPr>
          <w:p w:rsidR="757DD5A8" w:rsidP="757DD5A8" w:rsidRDefault="757DD5A8" w14:paraId="74BFFAE0" w14:textId="06994E4F">
            <w:pPr>
              <w:rPr>
                <w:rFonts w:ascii="Aptos" w:hAnsi="Aptos"/>
                <w:sz w:val="24"/>
                <w:szCs w:val="24"/>
              </w:rPr>
            </w:pPr>
            <w:r w:rsidRPr="757DD5A8" w:rsidR="757DD5A8">
              <w:rPr>
                <w:rFonts w:ascii="Aptos" w:hAnsi="Aptos"/>
                <w:sz w:val="24"/>
                <w:szCs w:val="24"/>
              </w:rPr>
              <w:t>$</w:t>
            </w:r>
          </w:p>
        </w:tc>
        <w:tc>
          <w:tcPr>
            <w:tcW w:w="1920" w:type="dxa"/>
            <w:tcMar/>
            <w:vAlign w:val="center"/>
          </w:tcPr>
          <w:p w:rsidR="757DD5A8" w:rsidRDefault="757DD5A8" w14:paraId="73124F96" w14:textId="0D6E03DA"/>
        </w:tc>
      </w:tr>
      <w:tr w:rsidR="4CD88B53" w:rsidTr="1A5D4054" w14:paraId="77778BB6">
        <w:trPr>
          <w:trHeight w:val="300"/>
        </w:trPr>
        <w:tc>
          <w:tcPr>
            <w:tcW w:w="3570" w:type="dxa"/>
            <w:tcMar/>
            <w:vAlign w:val="center"/>
          </w:tcPr>
          <w:p w:rsidR="17C31178" w:rsidP="4CD88B53" w:rsidRDefault="17C31178" w14:paraId="15767AE6" w14:textId="697F69BE">
            <w:pPr>
              <w:pStyle w:val="Normal"/>
            </w:pPr>
            <w:r w:rsidRPr="4CD88B53" w:rsidR="17C31178">
              <w:rPr>
                <w:rFonts w:ascii="Aptos" w:hAnsi="Aptos"/>
                <w:sz w:val="24"/>
                <w:szCs w:val="24"/>
              </w:rPr>
              <w:t>Publication Cost</w:t>
            </w:r>
          </w:p>
        </w:tc>
        <w:tc>
          <w:tcPr>
            <w:tcW w:w="1305" w:type="dxa"/>
            <w:tcMar/>
            <w:vAlign w:val="center"/>
          </w:tcPr>
          <w:p w:rsidR="17C31178" w:rsidP="4CD88B53" w:rsidRDefault="17C31178" w14:paraId="23D6C38C" w14:textId="6FFECF85">
            <w:pPr>
              <w:pStyle w:val="Normal"/>
            </w:pPr>
            <w:r w:rsidRPr="4CD88B53" w:rsidR="17C31178">
              <w:rPr>
                <w:rFonts w:ascii="Aptos" w:hAnsi="Aptos"/>
                <w:sz w:val="24"/>
                <w:szCs w:val="24"/>
              </w:rPr>
              <w:t>$</w:t>
            </w:r>
          </w:p>
        </w:tc>
        <w:tc>
          <w:tcPr>
            <w:tcW w:w="1200" w:type="dxa"/>
            <w:tcMar/>
            <w:vAlign w:val="center"/>
          </w:tcPr>
          <w:p w:rsidR="17C31178" w:rsidP="4CD88B53" w:rsidRDefault="17C31178" w14:paraId="1224DABD" w14:textId="06BF0BEC">
            <w:pPr>
              <w:pStyle w:val="Normal"/>
            </w:pPr>
            <w:r w:rsidRPr="4CD88B53" w:rsidR="17C31178">
              <w:rPr>
                <w:rFonts w:ascii="Aptos" w:hAnsi="Aptos"/>
                <w:sz w:val="24"/>
                <w:szCs w:val="24"/>
              </w:rPr>
              <w:t>$</w:t>
            </w:r>
          </w:p>
        </w:tc>
        <w:tc>
          <w:tcPr>
            <w:tcW w:w="1365" w:type="dxa"/>
            <w:tcMar/>
            <w:vAlign w:val="center"/>
          </w:tcPr>
          <w:p w:rsidR="17C31178" w:rsidP="4CD88B53" w:rsidRDefault="17C31178" w14:paraId="73D8AB62" w14:textId="51449094">
            <w:pPr>
              <w:pStyle w:val="Normal"/>
            </w:pPr>
            <w:r w:rsidRPr="4CD88B53" w:rsidR="17C31178">
              <w:rPr>
                <w:rFonts w:ascii="Aptos" w:hAnsi="Aptos"/>
                <w:sz w:val="24"/>
                <w:szCs w:val="24"/>
              </w:rPr>
              <w:t>$</w:t>
            </w:r>
          </w:p>
        </w:tc>
        <w:tc>
          <w:tcPr>
            <w:tcW w:w="1920" w:type="dxa"/>
            <w:tcMar/>
            <w:vAlign w:val="center"/>
          </w:tcPr>
          <w:p w:rsidR="4CD88B53" w:rsidP="4CD88B53" w:rsidRDefault="4CD88B53" w14:paraId="1BFE5E54" w14:textId="3DBF66A4">
            <w:pPr>
              <w:pStyle w:val="Normal"/>
            </w:pPr>
          </w:p>
        </w:tc>
      </w:tr>
      <w:tr w:rsidR="757DD5A8" w:rsidTr="1A5D4054" w14:paraId="6CE56926">
        <w:trPr>
          <w:trHeight w:val="300"/>
        </w:trPr>
        <w:tc>
          <w:tcPr>
            <w:tcW w:w="3570" w:type="dxa"/>
            <w:tcMar/>
            <w:vAlign w:val="center"/>
          </w:tcPr>
          <w:p w:rsidR="757DD5A8" w:rsidP="757DD5A8" w:rsidRDefault="757DD5A8" w14:paraId="5BE83E87" w14:textId="5444985A">
            <w:pPr>
              <w:rPr>
                <w:rFonts w:ascii="Aptos" w:hAnsi="Aptos"/>
                <w:sz w:val="24"/>
                <w:szCs w:val="24"/>
              </w:rPr>
            </w:pPr>
            <w:r w:rsidRPr="4CD88B53" w:rsidR="757DD5A8">
              <w:rPr>
                <w:rFonts w:ascii="Aptos" w:hAnsi="Aptos"/>
                <w:sz w:val="24"/>
                <w:szCs w:val="24"/>
              </w:rPr>
              <w:t>Other Direct Costs</w:t>
            </w:r>
            <w:r w:rsidRPr="4CD88B53" w:rsidR="780745AD">
              <w:rPr>
                <w:rFonts w:ascii="Aptos" w:hAnsi="Aptos"/>
                <w:sz w:val="24"/>
                <w:szCs w:val="24"/>
              </w:rPr>
              <w:t xml:space="preserve"> (add rows as necessary)</w:t>
            </w:r>
          </w:p>
        </w:tc>
        <w:tc>
          <w:tcPr>
            <w:tcW w:w="1305" w:type="dxa"/>
            <w:tcMar/>
            <w:vAlign w:val="center"/>
          </w:tcPr>
          <w:p w:rsidR="757DD5A8" w:rsidP="757DD5A8" w:rsidRDefault="757DD5A8" w14:paraId="1D52EC76" w14:textId="2D102391">
            <w:pPr>
              <w:rPr>
                <w:rFonts w:ascii="Aptos" w:hAnsi="Aptos"/>
                <w:sz w:val="24"/>
                <w:szCs w:val="24"/>
              </w:rPr>
            </w:pPr>
            <w:r w:rsidRPr="757DD5A8" w:rsidR="757DD5A8">
              <w:rPr>
                <w:rFonts w:ascii="Aptos" w:hAnsi="Aptos"/>
                <w:sz w:val="24"/>
                <w:szCs w:val="24"/>
              </w:rPr>
              <w:t>$</w:t>
            </w:r>
          </w:p>
        </w:tc>
        <w:tc>
          <w:tcPr>
            <w:tcW w:w="1200" w:type="dxa"/>
            <w:tcMar/>
            <w:vAlign w:val="center"/>
          </w:tcPr>
          <w:p w:rsidR="757DD5A8" w:rsidP="757DD5A8" w:rsidRDefault="757DD5A8" w14:paraId="3A57F5EE" w14:textId="17495C17">
            <w:pPr>
              <w:rPr>
                <w:rFonts w:ascii="Aptos" w:hAnsi="Aptos"/>
                <w:sz w:val="24"/>
                <w:szCs w:val="24"/>
              </w:rPr>
            </w:pPr>
            <w:r w:rsidRPr="757DD5A8" w:rsidR="757DD5A8">
              <w:rPr>
                <w:rFonts w:ascii="Aptos" w:hAnsi="Aptos"/>
                <w:sz w:val="24"/>
                <w:szCs w:val="24"/>
              </w:rPr>
              <w:t>$</w:t>
            </w:r>
          </w:p>
        </w:tc>
        <w:tc>
          <w:tcPr>
            <w:tcW w:w="1365" w:type="dxa"/>
            <w:tcMar/>
            <w:vAlign w:val="center"/>
          </w:tcPr>
          <w:p w:rsidR="757DD5A8" w:rsidP="757DD5A8" w:rsidRDefault="757DD5A8" w14:paraId="002D7A01" w14:textId="4BA6C417">
            <w:pPr>
              <w:rPr>
                <w:rFonts w:ascii="Aptos" w:hAnsi="Aptos"/>
                <w:sz w:val="24"/>
                <w:szCs w:val="24"/>
              </w:rPr>
            </w:pPr>
            <w:r w:rsidRPr="757DD5A8" w:rsidR="757DD5A8">
              <w:rPr>
                <w:rFonts w:ascii="Aptos" w:hAnsi="Aptos"/>
                <w:sz w:val="24"/>
                <w:szCs w:val="24"/>
              </w:rPr>
              <w:t>$</w:t>
            </w:r>
          </w:p>
        </w:tc>
        <w:tc>
          <w:tcPr>
            <w:tcW w:w="1920" w:type="dxa"/>
            <w:tcMar/>
            <w:vAlign w:val="center"/>
          </w:tcPr>
          <w:p w:rsidR="757DD5A8" w:rsidRDefault="757DD5A8" w14:paraId="27F4FFC1" w14:textId="56939989"/>
        </w:tc>
      </w:tr>
      <w:tr w:rsidR="757DD5A8" w:rsidTr="1A5D4054" w14:paraId="38992691">
        <w:trPr>
          <w:trHeight w:val="300"/>
        </w:trPr>
        <w:tc>
          <w:tcPr>
            <w:tcW w:w="3570" w:type="dxa"/>
            <w:tcMar/>
            <w:vAlign w:val="center"/>
          </w:tcPr>
          <w:p w:rsidR="757DD5A8" w:rsidP="757DD5A8" w:rsidRDefault="757DD5A8" w14:paraId="4F82232E" w14:textId="5C23762D">
            <w:pPr>
              <w:rPr>
                <w:rFonts w:ascii="Aptos" w:hAnsi="Aptos"/>
                <w:b w:val="1"/>
                <w:bCs w:val="1"/>
                <w:sz w:val="24"/>
                <w:szCs w:val="24"/>
              </w:rPr>
            </w:pPr>
            <w:r w:rsidRPr="757DD5A8" w:rsidR="757DD5A8">
              <w:rPr>
                <w:rFonts w:ascii="Aptos" w:hAnsi="Aptos"/>
                <w:b w:val="1"/>
                <w:bCs w:val="1"/>
                <w:sz w:val="24"/>
                <w:szCs w:val="24"/>
              </w:rPr>
              <w:t>Total Requested</w:t>
            </w:r>
          </w:p>
        </w:tc>
        <w:tc>
          <w:tcPr>
            <w:tcW w:w="1305" w:type="dxa"/>
            <w:tcMar/>
            <w:vAlign w:val="center"/>
          </w:tcPr>
          <w:p w:rsidR="757DD5A8" w:rsidP="757DD5A8" w:rsidRDefault="757DD5A8" w14:paraId="3E606B1E" w14:textId="6C74489E">
            <w:pPr>
              <w:rPr>
                <w:rFonts w:ascii="Aptos" w:hAnsi="Aptos"/>
                <w:b w:val="1"/>
                <w:bCs w:val="1"/>
                <w:sz w:val="24"/>
                <w:szCs w:val="24"/>
              </w:rPr>
            </w:pPr>
            <w:r w:rsidRPr="757DD5A8" w:rsidR="757DD5A8">
              <w:rPr>
                <w:rFonts w:ascii="Aptos" w:hAnsi="Aptos"/>
                <w:b w:val="1"/>
                <w:bCs w:val="1"/>
                <w:sz w:val="24"/>
                <w:szCs w:val="24"/>
              </w:rPr>
              <w:t>$10,000</w:t>
            </w:r>
          </w:p>
        </w:tc>
        <w:tc>
          <w:tcPr>
            <w:tcW w:w="1200" w:type="dxa"/>
            <w:tcMar/>
            <w:vAlign w:val="center"/>
          </w:tcPr>
          <w:p w:rsidR="757DD5A8" w:rsidP="757DD5A8" w:rsidRDefault="757DD5A8" w14:paraId="4A5FBA9F" w14:textId="7370C4B1">
            <w:pPr>
              <w:rPr>
                <w:rFonts w:ascii="Aptos" w:hAnsi="Aptos"/>
                <w:b w:val="1"/>
                <w:bCs w:val="1"/>
                <w:sz w:val="24"/>
                <w:szCs w:val="24"/>
              </w:rPr>
            </w:pPr>
            <w:r w:rsidRPr="757DD5A8" w:rsidR="757DD5A8">
              <w:rPr>
                <w:rFonts w:ascii="Aptos" w:hAnsi="Aptos"/>
                <w:b w:val="1"/>
                <w:bCs w:val="1"/>
                <w:sz w:val="24"/>
                <w:szCs w:val="24"/>
              </w:rPr>
              <w:t>$20,000</w:t>
            </w:r>
          </w:p>
        </w:tc>
        <w:tc>
          <w:tcPr>
            <w:tcW w:w="1365" w:type="dxa"/>
            <w:tcMar/>
            <w:vAlign w:val="center"/>
          </w:tcPr>
          <w:p w:rsidR="757DD5A8" w:rsidP="757DD5A8" w:rsidRDefault="757DD5A8" w14:paraId="0FF78817" w14:textId="23A0EDAC">
            <w:pPr>
              <w:rPr>
                <w:rFonts w:ascii="Aptos" w:hAnsi="Aptos"/>
                <w:b w:val="1"/>
                <w:bCs w:val="1"/>
                <w:sz w:val="24"/>
                <w:szCs w:val="24"/>
              </w:rPr>
            </w:pPr>
            <w:r w:rsidRPr="757DD5A8" w:rsidR="757DD5A8">
              <w:rPr>
                <w:rFonts w:ascii="Aptos" w:hAnsi="Aptos"/>
                <w:b w:val="1"/>
                <w:bCs w:val="1"/>
                <w:sz w:val="24"/>
                <w:szCs w:val="24"/>
              </w:rPr>
              <w:t>$30,000</w:t>
            </w:r>
          </w:p>
        </w:tc>
        <w:tc>
          <w:tcPr>
            <w:tcW w:w="1920" w:type="dxa"/>
            <w:tcMar/>
            <w:vAlign w:val="center"/>
          </w:tcPr>
          <w:p w:rsidR="757DD5A8" w:rsidRDefault="757DD5A8" w14:paraId="49AA3077" w14:textId="6D1EF72D"/>
        </w:tc>
      </w:tr>
    </w:tbl>
    <w:p xmlns:wp14="http://schemas.microsoft.com/office/word/2010/wordml" wp14:paraId="2C078E63" wp14:textId="0F6C9B42">
      <w:r w:rsidR="3BA3FEB7">
        <w:rPr/>
        <w:t xml:space="preserve">***This budget table is an example for a GCRT application. Please </w:t>
      </w:r>
      <w:r w:rsidR="3BA3FEB7">
        <w:rPr/>
        <w:t>edit to fit</w:t>
      </w:r>
      <w:r w:rsidR="3BA3FEB7">
        <w:rPr/>
        <w:t xml:space="preserve"> your proposal timeline and totals</w:t>
      </w:r>
      <w:r w:rsidR="53070600">
        <w:rPr/>
        <w:t xml:space="preserve"> based on </w:t>
      </w:r>
      <w:r w:rsidR="53070600">
        <w:rPr/>
        <w:t>the program you are applying for</w:t>
      </w:r>
      <w:r w:rsidR="3BA3FEB7">
        <w:rPr/>
        <w:t>.</w:t>
      </w:r>
    </w:p>
    <w:p w:rsidR="1FB461A2" w:rsidP="4CD88B53" w:rsidRDefault="1FB461A2" w14:paraId="3AE84A10" w14:textId="37D27315">
      <w:pPr>
        <w:pStyle w:val="Heading3"/>
        <w:spacing w:before="281" w:beforeAutospacing="off" w:after="281" w:afterAutospacing="off"/>
      </w:pPr>
      <w:r w:rsidRPr="4CD88B53" w:rsidR="1FB461A2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US"/>
        </w:rPr>
        <w:t>Budget Guidelines</w:t>
      </w:r>
    </w:p>
    <w:p w:rsidR="1FB461A2" w:rsidP="4CD88B53" w:rsidRDefault="1FB461A2" w14:paraId="1EC76B44" w14:textId="7842DE94">
      <w:pPr>
        <w:spacing w:before="240" w:beforeAutospacing="off" w:after="240" w:afterAutospacing="off"/>
      </w:pPr>
      <w:r w:rsidR="1FB461A2">
        <w:rPr/>
        <w:t>Applicants should ensure that budgets align with the goals of the proposed research and comply with the following requirements:</w:t>
      </w:r>
    </w:p>
    <w:p w:rsidR="4E1831D3" w:rsidP="1A5D4054" w:rsidRDefault="4E1831D3" w14:paraId="252A6C4C" w14:textId="5F166EF7">
      <w:pPr>
        <w:pStyle w:val="ListParagraph"/>
        <w:numPr>
          <w:ilvl w:val="0"/>
          <w:numId w:val="1"/>
        </w:numPr>
        <w:suppressLineNumbers w:val="0"/>
        <w:bidi w:val="0"/>
        <w:spacing w:before="0" w:beforeAutospacing="off" w:after="0" w:afterAutospacing="off" w:line="279" w:lineRule="auto"/>
        <w:ind/>
        <w:rPr>
          <w:b w:val="0"/>
          <w:bCs w:val="0"/>
        </w:rPr>
      </w:pPr>
      <w:r w:rsidR="753E82DF">
        <w:rPr>
          <w:b w:val="0"/>
          <w:bCs w:val="0"/>
        </w:rPr>
        <w:t>For Global Challenges Research Teams only:</w:t>
      </w:r>
    </w:p>
    <w:p w:rsidR="4E1831D3" w:rsidP="1A5D4054" w:rsidRDefault="4E1831D3" w14:paraId="5BE56558" w14:textId="6A332752">
      <w:pPr>
        <w:pStyle w:val="ListParagraph"/>
        <w:numPr>
          <w:ilvl w:val="1"/>
          <w:numId w:val="1"/>
        </w:numPr>
        <w:suppressLineNumbers w:val="0"/>
        <w:spacing w:before="0" w:beforeAutospacing="off" w:after="0" w:afterAutospacing="off" w:line="279" w:lineRule="auto"/>
        <w:ind/>
        <w:rPr>
          <w:b w:val="0"/>
          <w:bCs w:val="0"/>
        </w:rPr>
      </w:pPr>
      <w:r w:rsidR="1FB461A2">
        <w:rPr>
          <w:b w:val="0"/>
          <w:bCs w:val="0"/>
        </w:rPr>
        <w:t xml:space="preserve">Provide a spending plan for </w:t>
      </w:r>
      <w:r w:rsidRPr="1A5D4054" w:rsidR="1FB461A2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both project years</w:t>
      </w:r>
      <w:r w:rsidR="1FB461A2">
        <w:rPr>
          <w:b w:val="0"/>
          <w:bCs w:val="0"/>
        </w:rPr>
        <w:t xml:space="preserve">. </w:t>
      </w:r>
    </w:p>
    <w:p w:rsidR="4E1831D3" w:rsidP="1A5D4054" w:rsidRDefault="4E1831D3" w14:paraId="382C3C6D" w14:textId="01B3A738">
      <w:pPr>
        <w:pStyle w:val="ListParagraph"/>
        <w:numPr>
          <w:ilvl w:val="1"/>
          <w:numId w:val="1"/>
        </w:numPr>
        <w:suppressLineNumbers w:val="0"/>
        <w:spacing w:before="0" w:beforeAutospacing="off" w:after="0" w:afterAutospacing="off" w:line="279" w:lineRule="auto"/>
        <w:ind/>
        <w:rPr>
          <w:b w:val="0"/>
          <w:bCs w:val="0"/>
        </w:rPr>
      </w:pPr>
      <w:r w:rsidR="5214A14B">
        <w:rPr>
          <w:b w:val="0"/>
          <w:bCs w:val="0"/>
        </w:rPr>
        <w:t>R</w:t>
      </w:r>
      <w:r w:rsidR="5E438001">
        <w:rPr>
          <w:b w:val="0"/>
          <w:bCs w:val="0"/>
        </w:rPr>
        <w:t xml:space="preserve">equested funding is limited to </w:t>
      </w:r>
      <w:r w:rsidRPr="5743162B" w:rsidR="5E438001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$10,000 in FY28</w:t>
      </w:r>
      <w:r w:rsidR="5E438001">
        <w:rPr>
          <w:b w:val="0"/>
          <w:bCs w:val="0"/>
        </w:rPr>
        <w:t xml:space="preserve"> and </w:t>
      </w:r>
      <w:r w:rsidRPr="5743162B" w:rsidR="5E438001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$20,000 in FY29</w:t>
      </w:r>
      <w:r w:rsidR="5E438001">
        <w:rPr>
          <w:b w:val="0"/>
          <w:bCs w:val="0"/>
        </w:rPr>
        <w:t xml:space="preserve"> (total request of </w:t>
      </w:r>
      <w:r w:rsidRPr="5743162B" w:rsidR="5E438001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$30,000</w:t>
      </w:r>
      <w:r w:rsidR="5E438001">
        <w:rPr>
          <w:b w:val="0"/>
          <w:bCs w:val="0"/>
        </w:rPr>
        <w:t xml:space="preserve">). </w:t>
      </w:r>
    </w:p>
    <w:p w:rsidR="6EB88E9D" w:rsidP="5743162B" w:rsidRDefault="6EB88E9D" w14:paraId="614EC7CC" w14:textId="6A2ED1E9">
      <w:pPr>
        <w:pStyle w:val="ListParagraph"/>
        <w:numPr>
          <w:ilvl w:val="1"/>
          <w:numId w:val="1"/>
        </w:numPr>
        <w:suppressLineNumbers w:val="0"/>
        <w:spacing w:before="0" w:beforeAutospacing="off" w:after="0" w:afterAutospacing="off" w:line="279" w:lineRule="auto"/>
        <w:rPr>
          <w:rFonts w:ascii="Aptos" w:hAnsi="Aptos"/>
          <w:noProof w:val="0"/>
          <w:sz w:val="24"/>
          <w:szCs w:val="24"/>
          <w:lang w:val="en-US"/>
        </w:rPr>
      </w:pPr>
      <w:r w:rsidRPr="5743162B" w:rsidR="6EB88E9D">
        <w:rPr>
          <w:rFonts w:ascii="Aptos" w:hAnsi="Aptos"/>
          <w:noProof w:val="0"/>
          <w:sz w:val="24"/>
          <w:szCs w:val="24"/>
          <w:lang w:val="en-US"/>
        </w:rPr>
        <w:t>Teams will be awarded one-time funding over a two-year term and will be required to submit a mid-funding progress report and annual budget request at the end of FY27</w:t>
      </w:r>
    </w:p>
    <w:p w:rsidR="13BA676F" w:rsidP="4CD88B53" w:rsidRDefault="13BA676F" w14:paraId="10321493" w14:textId="6579346E">
      <w:pPr>
        <w:pStyle w:val="ListParagraph"/>
        <w:numPr>
          <w:ilvl w:val="0"/>
          <w:numId w:val="1"/>
        </w:numPr>
        <w:suppressLineNumbers w:val="0"/>
        <w:bidi w:val="0"/>
        <w:spacing w:before="0" w:beforeAutospacing="off" w:after="0" w:afterAutospacing="off" w:line="279" w:lineRule="auto"/>
        <w:ind w:left="720" w:right="0" w:hanging="360"/>
        <w:jc w:val="left"/>
        <w:rPr>
          <w:b w:val="0"/>
          <w:bCs w:val="0"/>
        </w:rPr>
      </w:pPr>
      <w:r w:rsidR="13BA676F">
        <w:rPr>
          <w:b w:val="0"/>
          <w:bCs w:val="0"/>
        </w:rPr>
        <w:t xml:space="preserve">Salary support for principal investigators should </w:t>
      </w:r>
      <w:r w:rsidRPr="5F6EC06A" w:rsidR="13BA676F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not constitute the majority of the budget</w:t>
      </w:r>
      <w:r w:rsidR="13BA676F">
        <w:rPr>
          <w:b w:val="0"/>
          <w:bCs w:val="0"/>
        </w:rPr>
        <w:t>.</w:t>
      </w:r>
    </w:p>
    <w:p w:rsidR="3F61954E" w:rsidP="5F6EC06A" w:rsidRDefault="3F61954E" w14:paraId="5BC03184" w14:textId="004FDEE0">
      <w:pPr>
        <w:pStyle w:val="ListParagraph"/>
        <w:numPr>
          <w:ilvl w:val="0"/>
          <w:numId w:val="1"/>
        </w:numPr>
        <w:suppressLineNumbers w:val="0"/>
        <w:bidi w:val="0"/>
        <w:spacing w:before="0" w:beforeAutospacing="off" w:after="0" w:afterAutospacing="off" w:line="279" w:lineRule="auto"/>
        <w:ind w:left="720" w:right="0" w:hanging="360"/>
        <w:jc w:val="left"/>
        <w:rPr>
          <w:b w:val="0"/>
          <w:bCs w:val="0"/>
        </w:rPr>
      </w:pPr>
      <w:r w:rsidR="3F61954E">
        <w:rPr>
          <w:b w:val="0"/>
          <w:bCs w:val="0"/>
        </w:rPr>
        <w:t>Funds will be transferred to PIs home department after award.</w:t>
      </w:r>
    </w:p>
    <w:p w:rsidR="1FB461A2" w:rsidP="4CD88B53" w:rsidRDefault="1FB461A2" w14:paraId="2B62B45E" w14:textId="5319DA60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b w:val="0"/>
          <w:bCs w:val="0"/>
        </w:rPr>
      </w:pPr>
      <w:r w:rsidR="1FB461A2">
        <w:rPr>
          <w:b w:val="0"/>
          <w:bCs w:val="0"/>
        </w:rPr>
        <w:t xml:space="preserve">Allowable expenses include: </w:t>
      </w:r>
    </w:p>
    <w:p w:rsidR="1FB461A2" w:rsidP="4CD88B53" w:rsidRDefault="1FB461A2" w14:paraId="7BB61CDA" w14:textId="582E436F">
      <w:pPr>
        <w:pStyle w:val="ListParagraph"/>
        <w:numPr>
          <w:ilvl w:val="1"/>
          <w:numId w:val="1"/>
        </w:numPr>
        <w:spacing w:before="0" w:beforeAutospacing="off" w:after="0" w:afterAutospacing="off"/>
        <w:rPr>
          <w:b w:val="0"/>
          <w:bCs w:val="0"/>
        </w:rPr>
      </w:pPr>
      <w:r w:rsidR="1FB461A2">
        <w:rPr>
          <w:b w:val="0"/>
          <w:bCs w:val="0"/>
        </w:rPr>
        <w:t xml:space="preserve">Salary support for postdoctoral scholars, research associates/scientists, student researchers, project coordinators, and summer salary for 9-month faculty. </w:t>
      </w:r>
    </w:p>
    <w:p w:rsidR="1FB461A2" w:rsidP="4CD88B53" w:rsidRDefault="1FB461A2" w14:paraId="20FA9C3F" w14:textId="57112FD2">
      <w:pPr>
        <w:pStyle w:val="ListParagraph"/>
        <w:numPr>
          <w:ilvl w:val="1"/>
          <w:numId w:val="1"/>
        </w:numPr>
        <w:spacing w:before="0" w:beforeAutospacing="off" w:after="0" w:afterAutospacing="off"/>
        <w:rPr>
          <w:b w:val="0"/>
          <w:bCs w:val="0"/>
        </w:rPr>
      </w:pPr>
      <w:r w:rsidR="1FB461A2">
        <w:rPr>
          <w:b w:val="0"/>
          <w:bCs w:val="0"/>
        </w:rPr>
        <w:t xml:space="preserve">Course buyouts (subject to department rates and department head approval). </w:t>
      </w:r>
    </w:p>
    <w:p w:rsidR="1FB461A2" w:rsidP="4CD88B53" w:rsidRDefault="1FB461A2" w14:paraId="15055602" w14:textId="166AD3B3">
      <w:pPr>
        <w:pStyle w:val="ListParagraph"/>
        <w:numPr>
          <w:ilvl w:val="1"/>
          <w:numId w:val="1"/>
        </w:numPr>
        <w:spacing w:before="0" w:beforeAutospacing="off" w:after="0" w:afterAutospacing="off"/>
        <w:rPr>
          <w:b w:val="0"/>
          <w:bCs w:val="0"/>
        </w:rPr>
      </w:pPr>
      <w:r w:rsidR="1FB461A2">
        <w:rPr>
          <w:b w:val="0"/>
          <w:bCs w:val="0"/>
        </w:rPr>
        <w:t xml:space="preserve">Research supplies, travel, community engagement activities, and other project-related direct costs. </w:t>
      </w:r>
    </w:p>
    <w:p w:rsidR="1FB461A2" w:rsidP="4CD88B53" w:rsidRDefault="1FB461A2" w14:paraId="1398B960" w14:textId="12B607B7">
      <w:pPr>
        <w:pStyle w:val="ListParagraph"/>
        <w:numPr>
          <w:ilvl w:val="1"/>
          <w:numId w:val="1"/>
        </w:numPr>
        <w:spacing w:before="0" w:beforeAutospacing="off" w:after="0" w:afterAutospacing="off"/>
        <w:rPr>
          <w:b w:val="0"/>
          <w:bCs w:val="0"/>
        </w:rPr>
      </w:pPr>
      <w:r w:rsidR="1FB461A2">
        <w:rPr>
          <w:b w:val="0"/>
          <w:bCs w:val="0"/>
        </w:rPr>
        <w:t>Honoraria for external collaborators</w:t>
      </w:r>
      <w:r w:rsidR="1D23B6C5">
        <w:rPr>
          <w:b w:val="0"/>
          <w:bCs w:val="0"/>
        </w:rPr>
        <w:t xml:space="preserve"> who contribute via tangible means (ex. Guest speakers).</w:t>
      </w:r>
      <w:r w:rsidR="1FB461A2">
        <w:rPr>
          <w:b w:val="0"/>
          <w:bCs w:val="0"/>
        </w:rPr>
        <w:t xml:space="preserve"> </w:t>
      </w:r>
      <w:r w:rsidR="3E2E137D">
        <w:rPr>
          <w:b w:val="0"/>
          <w:bCs w:val="0"/>
        </w:rPr>
        <w:t>U</w:t>
      </w:r>
      <w:r w:rsidR="1FB461A2">
        <w:rPr>
          <w:b w:val="0"/>
          <w:bCs w:val="0"/>
        </w:rPr>
        <w:t xml:space="preserve">p to </w:t>
      </w:r>
      <w:r w:rsidRPr="1A5D4054" w:rsidR="1FB461A2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$1,500 per year</w:t>
      </w:r>
      <w:r w:rsidR="1FB461A2">
        <w:rPr>
          <w:b w:val="0"/>
          <w:bCs w:val="0"/>
        </w:rPr>
        <w:t xml:space="preserve"> per external partner. </w:t>
      </w:r>
    </w:p>
    <w:p w:rsidR="1FB461A2" w:rsidP="4CD88B53" w:rsidRDefault="1FB461A2" w14:paraId="71B014B8" w14:textId="2D16A8C4">
      <w:pPr>
        <w:pStyle w:val="ListParagraph"/>
        <w:numPr>
          <w:ilvl w:val="1"/>
          <w:numId w:val="1"/>
        </w:numPr>
        <w:spacing w:before="0" w:beforeAutospacing="off" w:after="0" w:afterAutospacing="off"/>
        <w:rPr>
          <w:b w:val="0"/>
          <w:bCs w:val="0"/>
        </w:rPr>
      </w:pPr>
      <w:r w:rsidR="1FB461A2">
        <w:rPr>
          <w:b w:val="0"/>
          <w:bCs w:val="0"/>
        </w:rPr>
        <w:t xml:space="preserve">Travel for external collaborators (up to </w:t>
      </w:r>
      <w:r w:rsidRPr="1A5D4054" w:rsidR="1FB461A2">
        <w:rPr>
          <w:rFonts w:ascii="Aptos" w:hAnsi="Aptos" w:eastAsia="Aptos" w:cs="Aptos"/>
          <w:b w:val="0"/>
          <w:bCs w:val="0"/>
          <w:noProof w:val="0"/>
          <w:sz w:val="24"/>
          <w:szCs w:val="24"/>
          <w:lang w:val="en-US"/>
        </w:rPr>
        <w:t>$2,000</w:t>
      </w:r>
      <w:r w:rsidR="1FB461A2">
        <w:rPr>
          <w:b w:val="0"/>
          <w:bCs w:val="0"/>
        </w:rPr>
        <w:t xml:space="preserve">). </w:t>
      </w:r>
    </w:p>
    <w:p w:rsidR="1FB461A2" w:rsidP="4CD88B53" w:rsidRDefault="1FB461A2" w14:paraId="2B792CE5" w14:textId="1047B826">
      <w:pPr>
        <w:pStyle w:val="ListParagraph"/>
        <w:numPr>
          <w:ilvl w:val="0"/>
          <w:numId w:val="1"/>
        </w:numPr>
        <w:spacing w:before="0" w:beforeAutospacing="off" w:after="0" w:afterAutospacing="off"/>
        <w:rPr/>
      </w:pPr>
      <w:r w:rsidR="1FB461A2">
        <w:rPr/>
        <w:t xml:space="preserve">Unallowable expenses include: </w:t>
      </w:r>
    </w:p>
    <w:p w:rsidR="1FB461A2" w:rsidP="4CD88B53" w:rsidRDefault="1FB461A2" w14:paraId="52B78812" w14:textId="00CA3032">
      <w:pPr>
        <w:pStyle w:val="ListParagraph"/>
        <w:numPr>
          <w:ilvl w:val="1"/>
          <w:numId w:val="1"/>
        </w:numPr>
        <w:spacing w:before="0" w:beforeAutospacing="off" w:after="0" w:afterAutospacing="off"/>
        <w:rPr/>
      </w:pPr>
      <w:r w:rsidR="1FB461A2">
        <w:rPr/>
        <w:t xml:space="preserve">Alcohol </w:t>
      </w:r>
    </w:p>
    <w:p w:rsidR="1FB461A2" w:rsidP="4CD88B53" w:rsidRDefault="1FB461A2" w14:paraId="3EAED39C" w14:textId="0C9975CC">
      <w:pPr>
        <w:pStyle w:val="ListParagraph"/>
        <w:numPr>
          <w:ilvl w:val="1"/>
          <w:numId w:val="1"/>
        </w:numPr>
        <w:spacing w:before="0" w:beforeAutospacing="off" w:after="0" w:afterAutospacing="off"/>
        <w:rPr/>
      </w:pPr>
      <w:r w:rsidR="1FB461A2">
        <w:rPr/>
        <w:t xml:space="preserve">Tuition </w:t>
      </w:r>
    </w:p>
    <w:p w:rsidR="1FB461A2" w:rsidP="4CD88B53" w:rsidRDefault="1FB461A2" w14:paraId="71737295" w14:textId="7C1ED78E">
      <w:pPr>
        <w:pStyle w:val="ListParagraph"/>
        <w:numPr>
          <w:ilvl w:val="1"/>
          <w:numId w:val="1"/>
        </w:numPr>
        <w:spacing w:before="0" w:beforeAutospacing="off" w:after="0" w:afterAutospacing="off"/>
        <w:rPr/>
      </w:pPr>
      <w:r w:rsidR="1FB461A2">
        <w:rPr/>
        <w:t xml:space="preserve">Sub-awards or </w:t>
      </w:r>
      <w:r w:rsidR="50D70985">
        <w:rPr/>
        <w:t>mini grants</w:t>
      </w:r>
      <w:r w:rsidR="1FB461A2">
        <w:rPr/>
        <w:t xml:space="preserve"> </w:t>
      </w:r>
    </w:p>
    <w:p w:rsidR="1FB461A2" w:rsidP="4CD88B53" w:rsidRDefault="1FB461A2" w14:paraId="4F9F4ECB" w14:textId="0F20104A">
      <w:pPr>
        <w:pStyle w:val="ListParagraph"/>
        <w:numPr>
          <w:ilvl w:val="0"/>
          <w:numId w:val="1"/>
        </w:numPr>
        <w:spacing w:before="0" w:beforeAutospacing="off" w:after="0" w:afterAutospacing="off"/>
        <w:rPr/>
      </w:pPr>
      <w:r w:rsidR="1FB461A2">
        <w:rPr/>
        <w:t xml:space="preserve">If additional or pending funding will contribute to the project, briefly describe those sources and explain how they complement this request. </w:t>
      </w:r>
    </w:p>
    <w:p w:rsidR="1FB461A2" w:rsidP="4CD88B53" w:rsidRDefault="1FB461A2" w14:paraId="1200E541" w14:textId="310AE4A6">
      <w:pPr>
        <w:pStyle w:val="ListParagraph"/>
        <w:numPr>
          <w:ilvl w:val="0"/>
          <w:numId w:val="1"/>
        </w:numPr>
        <w:spacing w:before="0" w:beforeAutospacing="off" w:after="0" w:afterAutospacing="off"/>
        <w:rPr/>
      </w:pPr>
      <w:r w:rsidR="5E438001">
        <w:rPr/>
        <w:t>Budgets should reflect a realistic plan for completing project activities within the proposed funding period.</w:t>
      </w:r>
    </w:p>
    <w:p w:rsidR="7E13E319" w:rsidP="5743162B" w:rsidRDefault="7E13E319" w14:paraId="1AE30319" w14:textId="2271EFC5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/>
          <w:noProof w:val="0"/>
          <w:sz w:val="24"/>
          <w:szCs w:val="24"/>
          <w:lang w:val="en-US"/>
        </w:rPr>
      </w:pPr>
      <w:r w:rsidRPr="5743162B" w:rsidR="7E13E319">
        <w:rPr>
          <w:rFonts w:ascii="Aptos" w:hAnsi="Aptos"/>
          <w:noProof w:val="0"/>
          <w:sz w:val="24"/>
          <w:szCs w:val="24"/>
          <w:lang w:val="en-US"/>
        </w:rPr>
        <w:t>Funding is derived from the EG (Education &amp; General) allocation 13 funds and awards are subject to the availability of funds.</w:t>
      </w:r>
    </w:p>
    <w:p w:rsidR="7E13E319" w:rsidP="5743162B" w:rsidRDefault="7E13E319" w14:paraId="368B091A" w14:textId="32BF965B">
      <w:pPr>
        <w:pStyle w:val="ListParagraph"/>
        <w:numPr>
          <w:ilvl w:val="0"/>
          <w:numId w:val="1"/>
        </w:numPr>
        <w:spacing w:before="0" w:beforeAutospacing="off" w:after="0" w:afterAutospacing="off"/>
        <w:rPr/>
      </w:pPr>
      <w:r w:rsidRPr="5743162B" w:rsidR="7E13E319">
        <w:rPr>
          <w:rFonts w:ascii="Aptos" w:hAnsi="Aptos" w:eastAsia="Aptos" w:cs="Aptos"/>
          <w:noProof w:val="0"/>
          <w:sz w:val="24"/>
          <w:szCs w:val="24"/>
          <w:lang w:val="en-US"/>
        </w:rPr>
        <w:t>Please work with your college or department business officer to provide a 1-3 account request in KFS establishing an account dedicated for this award (or the existing 1-3 account number, if applicable).</w:t>
      </w:r>
    </w:p>
    <w:p w:rsidR="5743162B" w:rsidP="5743162B" w:rsidRDefault="5743162B" w14:paraId="17737C21" w14:textId="0F1DDCDC">
      <w:pPr>
        <w:pStyle w:val="Normal"/>
        <w:spacing w:before="0" w:beforeAutospacing="off" w:after="0" w:afterAutospacing="off"/>
        <w:ind w:left="0"/>
        <w:rPr>
          <w:rFonts w:ascii="Aptos" w:hAnsi="Aptos"/>
          <w:noProof w:val="0"/>
          <w:sz w:val="24"/>
          <w:szCs w:val="24"/>
          <w:lang w:val="en-US"/>
        </w:rPr>
      </w:pPr>
    </w:p>
    <w:p w:rsidR="4CD88B53" w:rsidRDefault="4CD88B53" w14:paraId="5FB4D022" w14:textId="5EB455A1"/>
    <w:sectPr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c091b0952bb44315"/>
      <w:footerReference w:type="default" r:id="Rf8862611465a433b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CD88B53" w:rsidTr="4CD88B53" w14:paraId="25198B04">
      <w:trPr>
        <w:trHeight w:val="300"/>
      </w:trPr>
      <w:tc>
        <w:tcPr>
          <w:tcW w:w="3120" w:type="dxa"/>
          <w:tcMar/>
        </w:tcPr>
        <w:p w:rsidR="4CD88B53" w:rsidP="4CD88B53" w:rsidRDefault="4CD88B53" w14:paraId="294BC066" w14:textId="03D8C637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4CD88B53" w:rsidP="4CD88B53" w:rsidRDefault="4CD88B53" w14:paraId="40D92064" w14:textId="4761A3C3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4CD88B53" w:rsidP="4CD88B53" w:rsidRDefault="4CD88B53" w14:paraId="2FF3A628" w14:textId="14B4A149">
          <w:pPr>
            <w:pStyle w:val="Header"/>
            <w:bidi w:val="0"/>
            <w:ind w:right="-115"/>
            <w:jc w:val="right"/>
          </w:pPr>
        </w:p>
      </w:tc>
    </w:tr>
  </w:tbl>
  <w:p w:rsidR="4CD88B53" w:rsidP="4CD88B53" w:rsidRDefault="4CD88B53" w14:paraId="1FB23421" w14:textId="75F6702A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CD88B53" w:rsidTr="4CD88B53" w14:paraId="4278F24E">
      <w:trPr>
        <w:trHeight w:val="300"/>
      </w:trPr>
      <w:tc>
        <w:tcPr>
          <w:tcW w:w="3120" w:type="dxa"/>
          <w:tcMar/>
        </w:tcPr>
        <w:p w:rsidR="4CD88B53" w:rsidP="4CD88B53" w:rsidRDefault="4CD88B53" w14:paraId="4175E50B" w14:textId="55EDF2E9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4CD88B53" w:rsidP="4CD88B53" w:rsidRDefault="4CD88B53" w14:paraId="2A878C64" w14:textId="585A2BAF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4CD88B53" w:rsidP="4CD88B53" w:rsidRDefault="4CD88B53" w14:paraId="0BF978AD" w14:textId="46018F34">
          <w:pPr>
            <w:pStyle w:val="Header"/>
            <w:bidi w:val="0"/>
            <w:ind w:right="-115"/>
            <w:jc w:val="right"/>
          </w:pPr>
        </w:p>
      </w:tc>
    </w:tr>
  </w:tbl>
  <w:p w:rsidR="4CD88B53" w:rsidP="4CD88B53" w:rsidRDefault="4CD88B53" w14:paraId="4F9EE2BD" w14:textId="4ABEF33B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6d883c6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78AF6F7"/>
    <w:rsid w:val="06888256"/>
    <w:rsid w:val="0696C3FF"/>
    <w:rsid w:val="0A23F8C2"/>
    <w:rsid w:val="0B67AD83"/>
    <w:rsid w:val="0BE52790"/>
    <w:rsid w:val="0FC5B9AD"/>
    <w:rsid w:val="13BA676F"/>
    <w:rsid w:val="17C31178"/>
    <w:rsid w:val="182E7358"/>
    <w:rsid w:val="1A4C4404"/>
    <w:rsid w:val="1A5D4054"/>
    <w:rsid w:val="1D23B6C5"/>
    <w:rsid w:val="1E006C6C"/>
    <w:rsid w:val="1E5FE899"/>
    <w:rsid w:val="1F6C48E9"/>
    <w:rsid w:val="1FABB246"/>
    <w:rsid w:val="1FB461A2"/>
    <w:rsid w:val="20A304B6"/>
    <w:rsid w:val="269A1DA5"/>
    <w:rsid w:val="2AE21B8A"/>
    <w:rsid w:val="2B8EDA29"/>
    <w:rsid w:val="358B9EFA"/>
    <w:rsid w:val="378AF6F7"/>
    <w:rsid w:val="3A58CA93"/>
    <w:rsid w:val="3BA3FEB7"/>
    <w:rsid w:val="3E2E137D"/>
    <w:rsid w:val="3F61954E"/>
    <w:rsid w:val="419AF26F"/>
    <w:rsid w:val="4CD88B53"/>
    <w:rsid w:val="4E1831D3"/>
    <w:rsid w:val="4E4513B6"/>
    <w:rsid w:val="50D70985"/>
    <w:rsid w:val="5214A14B"/>
    <w:rsid w:val="53070600"/>
    <w:rsid w:val="53A56A09"/>
    <w:rsid w:val="55A24370"/>
    <w:rsid w:val="5743162B"/>
    <w:rsid w:val="5E438001"/>
    <w:rsid w:val="5F6EC06A"/>
    <w:rsid w:val="68EC3E36"/>
    <w:rsid w:val="69B71D64"/>
    <w:rsid w:val="6EB88E9D"/>
    <w:rsid w:val="6F905E2B"/>
    <w:rsid w:val="718FEBA1"/>
    <w:rsid w:val="7455A62C"/>
    <w:rsid w:val="74B10AB9"/>
    <w:rsid w:val="753E82DF"/>
    <w:rsid w:val="757DD5A8"/>
    <w:rsid w:val="780745AD"/>
    <w:rsid w:val="7B18C87B"/>
    <w:rsid w:val="7E13E319"/>
    <w:rsid w:val="7E5C6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BC1F0"/>
  <w15:chartTrackingRefBased/>
  <w15:docId w15:val="{02475A95-54BF-4DBE-B1C9-37B8B2EB288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ing3">
    <w:uiPriority w:val="9"/>
    <w:name w:val="heading 3"/>
    <w:basedOn w:val="Normal"/>
    <w:next w:val="Normal"/>
    <w:unhideWhenUsed/>
    <w:qFormat/>
    <w:rsid w:val="4CD88B53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4CD88B53"/>
    <w:pPr>
      <w:spacing/>
      <w:ind w:left="720"/>
      <w:contextualSpacing/>
    </w:pPr>
  </w:style>
  <w:style w:type="paragraph" w:styleId="Header">
    <w:uiPriority w:val="99"/>
    <w:name w:val="header"/>
    <w:basedOn w:val="Normal"/>
    <w:unhideWhenUsed/>
    <w:rsid w:val="4CD88B53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4CD88B53"/>
    <w:pPr>
      <w:tabs>
        <w:tab w:val="center" w:leader="none" w:pos="4680"/>
        <w:tab w:val="right" w:leader="none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microsoft.com/office/2016/09/relationships/commentsIds" Target="commentsIds.xml" Id="R7b1cd195cbba4e68" /><Relationship Type="http://schemas.microsoft.com/office/2011/relationships/commentsExtended" Target="commentsExtended.xml" Id="R94cc2f15e7f34c80" /><Relationship Type="http://schemas.microsoft.com/office/2011/relationships/people" Target="people.xml" Id="R36e960ccbef641cc" /><Relationship Type="http://schemas.openxmlformats.org/officeDocument/2006/relationships/header" Target="header.xml" Id="Rc091b0952bb44315" /><Relationship Type="http://schemas.openxmlformats.org/officeDocument/2006/relationships/footer" Target="footer.xml" Id="Rf8862611465a433b" /><Relationship Type="http://schemas.openxmlformats.org/officeDocument/2006/relationships/numbering" Target="numbering.xml" Id="R52fdc57a5518496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503C421BEC914E971F6BA1D035653C" ma:contentTypeVersion="13" ma:contentTypeDescription="Create a new document." ma:contentTypeScope="" ma:versionID="856882a33ecaec690b18331cb3c85d3f">
  <xsd:schema xmlns:xsd="http://www.w3.org/2001/XMLSchema" xmlns:xs="http://www.w3.org/2001/XMLSchema" xmlns:p="http://schemas.microsoft.com/office/2006/metadata/properties" xmlns:ns2="cea35e6b-5d46-4e49-b74a-108c6236b350" xmlns:ns3="418d572e-26d9-436f-8f2e-4d3d6ec4787a" targetNamespace="http://schemas.microsoft.com/office/2006/metadata/properties" ma:root="true" ma:fieldsID="ae90cbab0a028cce3a590f0025ed78f5" ns2:_="" ns3:_="">
    <xsd:import namespace="cea35e6b-5d46-4e49-b74a-108c6236b350"/>
    <xsd:import namespace="418d572e-26d9-436f-8f2e-4d3d6ec478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a35e6b-5d46-4e49-b74a-108c6236b3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809afe7-41e7-411a-ade2-84efccde1b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8d572e-26d9-436f-8f2e-4d3d6ec4787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4785a0e-0ca7-497f-9e9b-32706f7b919a}" ma:internalName="TaxCatchAll" ma:showField="CatchAllData" ma:web="418d572e-26d9-436f-8f2e-4d3d6ec478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ea35e6b-5d46-4e49-b74a-108c6236b350">
      <Terms xmlns="http://schemas.microsoft.com/office/infopath/2007/PartnerControls"/>
    </lcf76f155ced4ddcb4097134ff3c332f>
    <TaxCatchAll xmlns="418d572e-26d9-436f-8f2e-4d3d6ec4787a" xsi:nil="true"/>
  </documentManagement>
</p:properties>
</file>

<file path=customXml/itemProps1.xml><?xml version="1.0" encoding="utf-8"?>
<ds:datastoreItem xmlns:ds="http://schemas.openxmlformats.org/officeDocument/2006/customXml" ds:itemID="{45A278F0-9CEF-4F5D-9D30-2FE8CE6BCE6F}"/>
</file>

<file path=customXml/itemProps2.xml><?xml version="1.0" encoding="utf-8"?>
<ds:datastoreItem xmlns:ds="http://schemas.openxmlformats.org/officeDocument/2006/customXml" ds:itemID="{EC857ABA-69B3-4C62-83A5-8B104CB7D0C9}"/>
</file>

<file path=customXml/itemProps3.xml><?xml version="1.0" encoding="utf-8"?>
<ds:datastoreItem xmlns:ds="http://schemas.openxmlformats.org/officeDocument/2006/customXml" ds:itemID="{2CD6C252-D2DA-43BB-BB88-CFCDFBCC290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Darren Cockrell</dc:creator>
  <keywords/>
  <dc:description/>
  <lastModifiedBy>Darren Cockrell</lastModifiedBy>
  <dcterms:created xsi:type="dcterms:W3CDTF">2026-07-16T20:35:32.0000000Z</dcterms:created>
  <dcterms:modified xsi:type="dcterms:W3CDTF">2026-09-01T14:06:20.1089346Z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0x0101005F503C421BEC914E971F6BA1D035653C</vt:lpwstr>
  </property>
  <property fmtid="{D5CDD505-2E9C-101B-9397-08002B2CF9AE}" pid="3" name="MediaServiceImageTags">
    <vt:lpwstr/>
  </property>
</Properties>
</file>